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89"/>
        <w:gridCol w:w="1242"/>
        <w:gridCol w:w="5665"/>
      </w:tblGrid>
      <w:tr w:rsidR="005B4308" w:rsidRPr="005E4EB2" w:rsidTr="00297E0A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3387" w:type="pct"/>
            <w:gridSpan w:val="2"/>
          </w:tcPr>
          <w:p w:rsidR="005B4308" w:rsidRPr="005E4EB2" w:rsidRDefault="004458F7" w:rsidP="0029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5B4308" w:rsidRPr="005E4EB2" w:rsidTr="004458F7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609" w:type="pct"/>
          </w:tcPr>
          <w:p w:rsidR="005B4308" w:rsidRPr="005E4EB2" w:rsidRDefault="004458F7" w:rsidP="004B7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297E0A" w:rsidRPr="005E4EB2">
              <w:rPr>
                <w:sz w:val="24"/>
                <w:szCs w:val="24"/>
              </w:rPr>
              <w:t>.03.0</w:t>
            </w:r>
            <w:r w:rsidR="004B7B10">
              <w:rPr>
                <w:sz w:val="24"/>
                <w:szCs w:val="24"/>
              </w:rPr>
              <w:t>1</w:t>
            </w:r>
            <w:r w:rsidR="005B4308" w:rsidRPr="005E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8" w:type="pct"/>
          </w:tcPr>
          <w:p w:rsidR="005B4308" w:rsidRPr="005E4EB2" w:rsidRDefault="004B7B1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5B4308" w:rsidRPr="005E4EB2" w:rsidTr="00297E0A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387" w:type="pct"/>
            <w:gridSpan w:val="2"/>
          </w:tcPr>
          <w:p w:rsidR="005B4308" w:rsidRPr="005E4EB2" w:rsidRDefault="004B7B10" w:rsidP="005B4308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Ивент-сервис</w:t>
            </w:r>
          </w:p>
        </w:tc>
      </w:tr>
      <w:tr w:rsidR="00C35891" w:rsidRPr="005E4EB2" w:rsidTr="00297E0A">
        <w:trPr>
          <w:trHeight w:val="291"/>
        </w:trPr>
        <w:tc>
          <w:tcPr>
            <w:tcW w:w="1613" w:type="pct"/>
            <w:shd w:val="clear" w:color="auto" w:fill="E7E6E6" w:themeFill="background2"/>
          </w:tcPr>
          <w:p w:rsidR="00C35891" w:rsidRPr="005E4EB2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3387" w:type="pct"/>
            <w:gridSpan w:val="2"/>
          </w:tcPr>
          <w:p w:rsidR="00C35891" w:rsidRPr="004458F7" w:rsidRDefault="00C35891" w:rsidP="005B4308">
            <w:pPr>
              <w:rPr>
                <w:b/>
                <w:sz w:val="24"/>
                <w:szCs w:val="24"/>
              </w:rPr>
            </w:pPr>
            <w:r w:rsidRPr="004458F7">
              <w:rPr>
                <w:b/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5E4EB2" w:rsidTr="00297E0A">
        <w:tc>
          <w:tcPr>
            <w:tcW w:w="1613" w:type="pct"/>
            <w:shd w:val="clear" w:color="auto" w:fill="E7E6E6" w:themeFill="background2"/>
          </w:tcPr>
          <w:p w:rsidR="00C35891" w:rsidRPr="005E4EB2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3387" w:type="pct"/>
            <w:gridSpan w:val="2"/>
          </w:tcPr>
          <w:p w:rsidR="00C35891" w:rsidRPr="004458F7" w:rsidRDefault="00310A3D" w:rsidP="00C35891">
            <w:pPr>
              <w:rPr>
                <w:sz w:val="24"/>
                <w:szCs w:val="24"/>
              </w:rPr>
            </w:pPr>
            <w:r w:rsidRPr="00310A3D">
              <w:rPr>
                <w:sz w:val="24"/>
                <w:szCs w:val="24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5B4308" w:rsidRPr="005E4EB2" w:rsidTr="00297E0A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3387" w:type="pct"/>
            <w:gridSpan w:val="2"/>
          </w:tcPr>
          <w:p w:rsidR="005B4308" w:rsidRPr="005E4EB2" w:rsidRDefault="005B4308" w:rsidP="005B4308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9 з.е.</w:t>
            </w:r>
            <w:r w:rsidR="00136A97" w:rsidRPr="005E4EB2">
              <w:rPr>
                <w:sz w:val="24"/>
                <w:szCs w:val="24"/>
              </w:rPr>
              <w:t xml:space="preserve"> </w:t>
            </w:r>
          </w:p>
        </w:tc>
      </w:tr>
      <w:tr w:rsidR="005B4308" w:rsidRPr="005E4EB2" w:rsidTr="00297E0A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FA6E1D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Место</w:t>
            </w:r>
            <w:r w:rsidR="00FA6E1D" w:rsidRPr="005E4EB2">
              <w:rPr>
                <w:b/>
                <w:i/>
                <w:sz w:val="24"/>
                <w:szCs w:val="24"/>
              </w:rPr>
              <w:t xml:space="preserve"> </w:t>
            </w:r>
            <w:r w:rsidR="00C35891" w:rsidRPr="005E4EB2">
              <w:rPr>
                <w:b/>
                <w:i/>
                <w:sz w:val="24"/>
                <w:szCs w:val="24"/>
              </w:rPr>
              <w:t xml:space="preserve">ГИА </w:t>
            </w:r>
            <w:r w:rsidRPr="005E4EB2"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3387" w:type="pct"/>
            <w:gridSpan w:val="2"/>
          </w:tcPr>
          <w:p w:rsidR="005B4308" w:rsidRPr="005E4EB2" w:rsidRDefault="00076905" w:rsidP="0007690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</w:t>
            </w:r>
          </w:p>
        </w:tc>
      </w:tr>
      <w:tr w:rsidR="005B4308" w:rsidRPr="005E4EB2" w:rsidTr="00297E0A">
        <w:tc>
          <w:tcPr>
            <w:tcW w:w="5000" w:type="pct"/>
            <w:gridSpan w:val="3"/>
            <w:shd w:val="clear" w:color="auto" w:fill="E7E6E6" w:themeFill="background2"/>
          </w:tcPr>
          <w:p w:rsidR="005B4308" w:rsidRPr="005E4EB2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Цели </w:t>
            </w:r>
            <w:r w:rsidR="00C35891" w:rsidRPr="005E4EB2">
              <w:rPr>
                <w:b/>
                <w:i/>
                <w:sz w:val="24"/>
                <w:szCs w:val="24"/>
              </w:rPr>
              <w:t>ГИА</w:t>
            </w:r>
            <w:r w:rsidR="005160BD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5E4EB2" w:rsidTr="009E3175">
        <w:tc>
          <w:tcPr>
            <w:tcW w:w="5000" w:type="pct"/>
            <w:gridSpan w:val="3"/>
            <w:vAlign w:val="center"/>
          </w:tcPr>
          <w:p w:rsidR="00EF6C1E" w:rsidRPr="005E4EB2" w:rsidRDefault="00E12A58" w:rsidP="009E01D3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Проверка </w:t>
            </w:r>
            <w:r w:rsidR="00EF6C1E" w:rsidRPr="005E4EB2">
              <w:rPr>
                <w:sz w:val="24"/>
                <w:szCs w:val="24"/>
              </w:rPr>
              <w:t>с</w:t>
            </w:r>
            <w:r w:rsidRPr="005E4EB2">
              <w:rPr>
                <w:sz w:val="24"/>
                <w:szCs w:val="24"/>
              </w:rPr>
              <w:t>фор</w:t>
            </w:r>
            <w:r w:rsidR="00EF6C1E" w:rsidRPr="005E4EB2">
              <w:rPr>
                <w:sz w:val="24"/>
                <w:szCs w:val="24"/>
              </w:rPr>
              <w:t>м</w:t>
            </w:r>
            <w:r w:rsidRPr="005E4EB2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5E4EB2">
              <w:rPr>
                <w:sz w:val="24"/>
                <w:szCs w:val="24"/>
              </w:rPr>
              <w:t>для решения профессиональных задач</w:t>
            </w:r>
            <w:r w:rsidR="009E01D3" w:rsidRPr="005E4EB2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5B4308" w:rsidRPr="005E4EB2" w:rsidTr="009E3175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5B4308" w:rsidRPr="005E4EB2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 w:rsidRPr="005E4EB2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1406D7" w:rsidRPr="005E4EB2" w:rsidTr="005E4EB2">
        <w:tc>
          <w:tcPr>
            <w:tcW w:w="5000" w:type="pct"/>
            <w:gridSpan w:val="3"/>
            <w:shd w:val="clear" w:color="auto" w:fill="auto"/>
            <w:vAlign w:val="center"/>
          </w:tcPr>
          <w:p w:rsidR="001406D7" w:rsidRDefault="001406D7" w:rsidP="001406D7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406D7" w:rsidRPr="005E4EB2" w:rsidTr="005E4EB2">
        <w:tc>
          <w:tcPr>
            <w:tcW w:w="5000" w:type="pct"/>
            <w:gridSpan w:val="3"/>
            <w:shd w:val="clear" w:color="auto" w:fill="auto"/>
            <w:vAlign w:val="center"/>
          </w:tcPr>
          <w:p w:rsidR="001406D7" w:rsidRDefault="001406D7" w:rsidP="001406D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готовность выпускника к видам профессиональной деятельности:</w:t>
            </w:r>
          </w:p>
          <w:p w:rsidR="001406D7" w:rsidRDefault="004458F7" w:rsidP="0014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организационно-управленческой,</w:t>
            </w:r>
          </w:p>
          <w:p w:rsidR="004B7B10" w:rsidRDefault="004B7B10" w:rsidP="0014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проектной, </w:t>
            </w:r>
          </w:p>
          <w:p w:rsidR="004458F7" w:rsidRDefault="004458F7" w:rsidP="0014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технологической,</w:t>
            </w:r>
          </w:p>
          <w:p w:rsidR="004458F7" w:rsidRDefault="004B7B10" w:rsidP="004B7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сервисной</w:t>
            </w:r>
          </w:p>
        </w:tc>
      </w:tr>
      <w:tr w:rsidR="001406D7" w:rsidRPr="005E4EB2" w:rsidTr="007619C7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1406D7" w:rsidRPr="005E4EB2" w:rsidRDefault="001406D7" w:rsidP="007619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Структура</w:t>
            </w:r>
            <w:r w:rsidRPr="005E4EB2">
              <w:rPr>
                <w:b/>
                <w:i/>
                <w:sz w:val="24"/>
                <w:szCs w:val="24"/>
              </w:rPr>
              <w:t xml:space="preserve"> ВКР </w:t>
            </w:r>
          </w:p>
        </w:tc>
      </w:tr>
      <w:tr w:rsidR="009E3175" w:rsidRPr="005E4EB2" w:rsidTr="009E3175">
        <w:tc>
          <w:tcPr>
            <w:tcW w:w="5000" w:type="pct"/>
            <w:gridSpan w:val="3"/>
            <w:shd w:val="clear" w:color="auto" w:fill="auto"/>
          </w:tcPr>
          <w:p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Введение </w:t>
            </w:r>
          </w:p>
          <w:p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Основная часть </w:t>
            </w:r>
          </w:p>
          <w:p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Заключение</w:t>
            </w:r>
          </w:p>
          <w:p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Приложение</w:t>
            </w:r>
          </w:p>
        </w:tc>
      </w:tr>
      <w:tr w:rsidR="00297E0A" w:rsidRPr="005E4EB2" w:rsidTr="009E3175">
        <w:tc>
          <w:tcPr>
            <w:tcW w:w="5000" w:type="pct"/>
            <w:gridSpan w:val="3"/>
            <w:shd w:val="clear" w:color="auto" w:fill="E7E6E6" w:themeFill="background2"/>
          </w:tcPr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4458F7" w:rsidRPr="004458F7" w:rsidRDefault="004458F7" w:rsidP="004458F7">
            <w:pPr>
              <w:ind w:left="318" w:hanging="318"/>
              <w:rPr>
                <w:b/>
                <w:sz w:val="24"/>
                <w:szCs w:val="24"/>
              </w:rPr>
            </w:pPr>
            <w:r w:rsidRPr="004458F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458F7" w:rsidRPr="004458F7" w:rsidRDefault="004458F7" w:rsidP="004458F7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color w:val="000000"/>
                <w:sz w:val="24"/>
                <w:szCs w:val="24"/>
              </w:rPr>
            </w:pPr>
            <w:r w:rsidRPr="004458F7">
              <w:rPr>
                <w:color w:val="000000"/>
                <w:sz w:val="24"/>
                <w:szCs w:val="24"/>
              </w:rPr>
              <w:t xml:space="preserve"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"бакалавр") / Л. Н. Авдонина, Т. В. Гусева. - Москва : ФОРУМ: ИНФРА-М, 2020. - 72 с. </w:t>
            </w:r>
            <w:hyperlink r:id="rId8" w:tgtFrame="_blank" w:tooltip="читать полный текст" w:history="1">
              <w:r w:rsidRPr="004458F7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https://new.znanium.com/catalog/product/1038577</w:t>
              </w:r>
            </w:hyperlink>
          </w:p>
          <w:p w:rsidR="004458F7" w:rsidRPr="004458F7" w:rsidRDefault="004458F7" w:rsidP="004458F7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color w:val="000000"/>
                <w:sz w:val="24"/>
                <w:szCs w:val="24"/>
              </w:rPr>
            </w:pPr>
            <w:r w:rsidRPr="004458F7">
              <w:rPr>
                <w:color w:val="000000"/>
                <w:sz w:val="24"/>
                <w:szCs w:val="24"/>
              </w:rPr>
              <w:t xml:space="preserve"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 </w:t>
            </w:r>
            <w:hyperlink r:id="rId9" w:tgtFrame="_blank" w:tooltip="читать полный текст" w:history="1">
              <w:r w:rsidRPr="004458F7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https://new.znanium.com/catalog/product/991912</w:t>
              </w:r>
            </w:hyperlink>
          </w:p>
          <w:p w:rsidR="004458F7" w:rsidRPr="004458F7" w:rsidRDefault="004458F7" w:rsidP="004458F7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color w:val="000000"/>
                <w:sz w:val="24"/>
                <w:szCs w:val="24"/>
              </w:rPr>
            </w:pPr>
            <w:r w:rsidRPr="004458F7">
              <w:rPr>
                <w:color w:val="000000"/>
                <w:sz w:val="24"/>
                <w:szCs w:val="24"/>
              </w:rPr>
              <w:t xml:space="preserve"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 </w:t>
            </w:r>
            <w:hyperlink r:id="rId10" w:tgtFrame="_blank" w:tooltip="читать полный текст" w:history="1">
              <w:r w:rsidRPr="004458F7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https://new.znanium.com/catalog/product/982657</w:t>
              </w:r>
            </w:hyperlink>
          </w:p>
          <w:p w:rsidR="004458F7" w:rsidRPr="004458F7" w:rsidRDefault="004458F7" w:rsidP="004458F7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color w:val="000000"/>
                <w:sz w:val="24"/>
                <w:szCs w:val="24"/>
              </w:rPr>
            </w:pPr>
            <w:r w:rsidRPr="004458F7">
              <w:rPr>
                <w:color w:val="000000"/>
                <w:sz w:val="24"/>
                <w:szCs w:val="24"/>
              </w:rPr>
              <w:t xml:space="preserve"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 </w:t>
            </w:r>
            <w:hyperlink r:id="rId11" w:tgtFrame="_blank" w:tooltip="читать полный текст" w:history="1">
              <w:r w:rsidRPr="004458F7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https://new.znanium.com/catalog/product/989954</w:t>
              </w:r>
            </w:hyperlink>
          </w:p>
          <w:p w:rsidR="004458F7" w:rsidRPr="004458F7" w:rsidRDefault="004458F7" w:rsidP="004458F7">
            <w:pPr>
              <w:ind w:left="318" w:hanging="318"/>
              <w:rPr>
                <w:b/>
                <w:sz w:val="24"/>
                <w:szCs w:val="24"/>
              </w:rPr>
            </w:pPr>
            <w:r w:rsidRPr="004458F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458F7" w:rsidRPr="004458F7" w:rsidRDefault="004458F7" w:rsidP="004458F7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color w:val="000000"/>
                <w:sz w:val="24"/>
                <w:szCs w:val="24"/>
              </w:rPr>
            </w:pPr>
            <w:r w:rsidRPr="004458F7">
              <w:rPr>
                <w:color w:val="000000"/>
                <w:sz w:val="24"/>
                <w:szCs w:val="24"/>
              </w:rPr>
              <w:t xml:space="preserve">Балашов, А.И. История и методология науки государственного и муниципального управления : Учебник / А.И. Балашов ; Национальный исследовательский университет "Высшая школа экономики", ф-л Санкт-Петербург. - 1. - Москва : ООО "Научно-издательский центр ИНФРА-М", 2020. - 323 с. </w:t>
            </w:r>
            <w:hyperlink r:id="rId12" w:tgtFrame="_blank" w:tooltip="читать полный текст" w:history="1">
              <w:r w:rsidRPr="004458F7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http://new.znanium.com/catalog/document/?pid=1069783&amp;id=351089</w:t>
              </w:r>
            </w:hyperlink>
          </w:p>
          <w:p w:rsidR="00297E0A" w:rsidRPr="004458F7" w:rsidRDefault="004458F7" w:rsidP="004458F7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color w:val="000000"/>
                <w:sz w:val="24"/>
                <w:szCs w:val="24"/>
              </w:rPr>
            </w:pPr>
            <w:r w:rsidRPr="004458F7">
              <w:rPr>
                <w:color w:val="000000"/>
                <w:sz w:val="24"/>
                <w:szCs w:val="24"/>
              </w:rPr>
              <w:t xml:space="preserve">Шкляр, М. Ф. Основы научных исследований [Электронный ресурс] : учебное пособие [для бакалавров] / М. Ф. Шкляр. - 6-е изд. - Москва : Дашков и К°, 2018. - 208 с. </w:t>
            </w:r>
            <w:hyperlink r:id="rId13" w:tgtFrame="_blank" w:tooltip="читать полный текст" w:history="1">
              <w:r w:rsidRPr="004458F7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https://new.znanium.com/catalog/product/340857</w:t>
              </w:r>
            </w:hyperlink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lastRenderedPageBreak/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5E4EB2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5E4EB2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5E4EB2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Znanium.com (</w:t>
            </w:r>
            <w:hyperlink r:id="rId17" w:history="1">
              <w:r w:rsidRPr="005E4EB2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5E4EB2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5E4EB2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5E4EB2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5E4EB2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5E4EB2">
              <w:rPr>
                <w:sz w:val="24"/>
                <w:szCs w:val="24"/>
              </w:rPr>
              <w:t xml:space="preserve"> ).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Архив научных журналов NEICON</w:t>
            </w:r>
            <w:r w:rsidR="005160BD">
              <w:rPr>
                <w:sz w:val="24"/>
                <w:szCs w:val="24"/>
              </w:rPr>
              <w:t xml:space="preserve"> </w:t>
            </w:r>
            <w:r w:rsidRPr="005E4EB2">
              <w:rPr>
                <w:sz w:val="24"/>
                <w:szCs w:val="24"/>
              </w:rPr>
              <w:t>(</w:t>
            </w:r>
            <w:hyperlink r:id="rId22" w:history="1">
              <w:r w:rsidRPr="005E4EB2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5E4EB2">
              <w:rPr>
                <w:sz w:val="24"/>
                <w:szCs w:val="24"/>
              </w:rPr>
              <w:t xml:space="preserve"> ).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5E4EB2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5E4EB2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5E4EB2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</w:tc>
      </w:tr>
      <w:tr w:rsidR="00297E0A" w:rsidRPr="005E4EB2" w:rsidTr="00297E0A">
        <w:tc>
          <w:tcPr>
            <w:tcW w:w="5000" w:type="pct"/>
            <w:gridSpan w:val="3"/>
            <w:shd w:val="clear" w:color="auto" w:fill="E7E6E6" w:themeFill="background2"/>
          </w:tcPr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297E0A" w:rsidRPr="005E4EB2" w:rsidRDefault="004B7B10" w:rsidP="004458F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  <w:tr w:rsidR="00297E0A" w:rsidRPr="005E4EB2" w:rsidTr="00297E0A">
        <w:tc>
          <w:tcPr>
            <w:tcW w:w="5000" w:type="pct"/>
            <w:gridSpan w:val="3"/>
            <w:shd w:val="clear" w:color="auto" w:fill="E7E6E6" w:themeFill="background2"/>
          </w:tcPr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297E0A" w:rsidRPr="005E4EB2" w:rsidRDefault="00297E0A" w:rsidP="00297E0A">
            <w:pPr>
              <w:rPr>
                <w:b/>
                <w:color w:val="FF0000"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297E0A" w:rsidRPr="005E4EB2" w:rsidRDefault="00297E0A" w:rsidP="00297E0A">
            <w:pPr>
              <w:jc w:val="both"/>
              <w:rPr>
                <w:sz w:val="24"/>
                <w:szCs w:val="24"/>
              </w:rPr>
            </w:pPr>
            <w:r w:rsidRPr="005E4EB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E4EB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97E0A" w:rsidRPr="005E4EB2" w:rsidRDefault="00297E0A" w:rsidP="00297E0A">
            <w:pPr>
              <w:jc w:val="both"/>
              <w:rPr>
                <w:sz w:val="24"/>
                <w:szCs w:val="24"/>
              </w:rPr>
            </w:pPr>
            <w:r w:rsidRPr="005E4EB2"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5160BD">
              <w:rPr>
                <w:color w:val="000000"/>
                <w:sz w:val="24"/>
                <w:szCs w:val="24"/>
              </w:rPr>
              <w:t xml:space="preserve"> </w:t>
            </w:r>
            <w:r w:rsidRPr="005E4EB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297E0A" w:rsidRPr="005E4EB2" w:rsidRDefault="00297E0A" w:rsidP="00297E0A">
            <w:pPr>
              <w:rPr>
                <w:b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97E0A" w:rsidRPr="005E4EB2" w:rsidRDefault="00297E0A" w:rsidP="00297E0A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Общего доступа</w:t>
            </w:r>
          </w:p>
          <w:p w:rsidR="00297E0A" w:rsidRPr="005E4EB2" w:rsidRDefault="00297E0A" w:rsidP="00297E0A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- Справочная правовая система ГАРАНТ</w:t>
            </w:r>
          </w:p>
          <w:p w:rsidR="00297E0A" w:rsidRPr="005E4EB2" w:rsidRDefault="00297E0A" w:rsidP="00297E0A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4458F7" w:rsidRDefault="004458F7" w:rsidP="004458F7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4458F7" w:rsidRDefault="004458F7" w:rsidP="004458F7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4458F7" w:rsidRDefault="004458F7" w:rsidP="004458F7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4458F7" w:rsidRDefault="004458F7" w:rsidP="004458F7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4458F7" w:rsidRDefault="004458F7" w:rsidP="004458F7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4458F7" w:rsidRDefault="004458F7" w:rsidP="004458F7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4458F7" w:rsidRDefault="004458F7" w:rsidP="004458F7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4458F7" w:rsidRDefault="004458F7" w:rsidP="004458F7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4458F7" w:rsidRDefault="004458F7" w:rsidP="004458F7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297E0A" w:rsidRPr="005E4EB2" w:rsidRDefault="004458F7" w:rsidP="004458F7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297E0A" w:rsidRPr="005E4EB2" w:rsidRDefault="00297E0A" w:rsidP="00297E0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5E4EB2">
              <w:rPr>
                <w:rFonts w:eastAsia="Arial Unicode MS"/>
                <w:b/>
              </w:rPr>
              <w:t>Перечень МТО помещения</w:t>
            </w:r>
            <w:r w:rsidRPr="005E4EB2">
              <w:rPr>
                <w:rFonts w:eastAsia="Arial Unicode MS"/>
              </w:rPr>
              <w:t xml:space="preserve"> </w:t>
            </w:r>
            <w:r w:rsidRPr="005E4EB2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297E0A" w:rsidRPr="005E4EB2" w:rsidRDefault="00297E0A" w:rsidP="00297E0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5E4EB2">
              <w:rPr>
                <w:rFonts w:eastAsia="Arial Unicode MS"/>
              </w:rPr>
              <w:t>Для проведения защиты требуется</w:t>
            </w:r>
            <w:r w:rsidR="005160BD">
              <w:rPr>
                <w:rFonts w:eastAsia="Arial Unicode MS"/>
              </w:rPr>
              <w:t xml:space="preserve"> </w:t>
            </w:r>
            <w:r w:rsidRPr="005E4EB2">
              <w:rPr>
                <w:rFonts w:eastAsia="Arial Unicode MS"/>
              </w:rPr>
              <w:t>аудитория</w:t>
            </w:r>
            <w:r w:rsidR="005160BD">
              <w:rPr>
                <w:rFonts w:eastAsia="Arial Unicode MS"/>
              </w:rPr>
              <w:t xml:space="preserve"> </w:t>
            </w:r>
            <w:r w:rsidRPr="005E4EB2">
              <w:rPr>
                <w:rFonts w:eastAsia="Arial Unicode MS"/>
              </w:rPr>
              <w:t>и мультимедийное оборудование с</w:t>
            </w:r>
            <w:r w:rsidR="005160BD">
              <w:rPr>
                <w:rFonts w:eastAsia="Arial Unicode MS"/>
              </w:rPr>
              <w:t xml:space="preserve"> </w:t>
            </w:r>
            <w:r w:rsidRPr="005E4EB2">
              <w:rPr>
                <w:rFonts w:eastAsia="Arial Unicode MS"/>
              </w:rPr>
              <w:t>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4458F7" w:rsidRDefault="004458F7" w:rsidP="0097272B">
      <w:pPr>
        <w:ind w:left="-284"/>
        <w:rPr>
          <w:sz w:val="24"/>
        </w:rPr>
      </w:pPr>
    </w:p>
    <w:p w:rsidR="004458F7" w:rsidRDefault="004458F7" w:rsidP="004458F7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подготовил: Радыгина Е.Г.</w:t>
      </w:r>
      <w:r w:rsidR="005160BD">
        <w:rPr>
          <w:sz w:val="24"/>
          <w:szCs w:val="24"/>
        </w:rPr>
        <w:t xml:space="preserve"> </w:t>
      </w:r>
    </w:p>
    <w:p w:rsidR="0097272B" w:rsidRDefault="0097272B" w:rsidP="0097272B">
      <w:pPr>
        <w:ind w:left="-284"/>
        <w:rPr>
          <w:sz w:val="24"/>
        </w:rPr>
      </w:pPr>
    </w:p>
    <w:p w:rsidR="00F95410" w:rsidRPr="00E8420A" w:rsidRDefault="00F95410" w:rsidP="004B7B10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F95410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B19" w:rsidRDefault="00CE7B19">
      <w:r>
        <w:separator/>
      </w:r>
    </w:p>
  </w:endnote>
  <w:endnote w:type="continuationSeparator" w:id="0">
    <w:p w:rsidR="00CE7B19" w:rsidRDefault="00CE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B19" w:rsidRDefault="00CE7B19">
      <w:r>
        <w:separator/>
      </w:r>
    </w:p>
  </w:footnote>
  <w:footnote w:type="continuationSeparator" w:id="0">
    <w:p w:rsidR="00CE7B19" w:rsidRDefault="00CE7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6D25BFE"/>
    <w:multiLevelType w:val="multilevel"/>
    <w:tmpl w:val="BCAC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97B74A0"/>
    <w:multiLevelType w:val="multilevel"/>
    <w:tmpl w:val="CFBE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22E1855"/>
    <w:multiLevelType w:val="multilevel"/>
    <w:tmpl w:val="675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4652AFB"/>
    <w:multiLevelType w:val="multilevel"/>
    <w:tmpl w:val="675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4"/>
  </w:num>
  <w:num w:numId="5">
    <w:abstractNumId w:val="35"/>
  </w:num>
  <w:num w:numId="6">
    <w:abstractNumId w:val="36"/>
  </w:num>
  <w:num w:numId="7">
    <w:abstractNumId w:val="22"/>
  </w:num>
  <w:num w:numId="8">
    <w:abstractNumId w:val="19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3"/>
  </w:num>
  <w:num w:numId="16">
    <w:abstractNumId w:val="37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4"/>
  </w:num>
  <w:num w:numId="27">
    <w:abstractNumId w:val="32"/>
  </w:num>
  <w:num w:numId="28">
    <w:abstractNumId w:val="17"/>
  </w:num>
  <w:num w:numId="29">
    <w:abstractNumId w:val="13"/>
  </w:num>
  <w:num w:numId="30">
    <w:abstractNumId w:val="27"/>
  </w:num>
  <w:num w:numId="31">
    <w:abstractNumId w:val="38"/>
  </w:num>
  <w:num w:numId="32">
    <w:abstractNumId w:val="20"/>
  </w:num>
  <w:num w:numId="33">
    <w:abstractNumId w:val="8"/>
  </w:num>
  <w:num w:numId="34">
    <w:abstractNumId w:val="28"/>
  </w:num>
  <w:num w:numId="35">
    <w:abstractNumId w:val="25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6D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7E0A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0A3D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458F7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7B10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160BD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E4EB2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272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3175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E7B19"/>
    <w:rsid w:val="00D0204B"/>
    <w:rsid w:val="00D045A6"/>
    <w:rsid w:val="00D0576A"/>
    <w:rsid w:val="00D1643C"/>
    <w:rsid w:val="00D1781E"/>
    <w:rsid w:val="00D23A23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8293E"/>
    <w:rsid w:val="00F91174"/>
    <w:rsid w:val="00F91EE1"/>
    <w:rsid w:val="00F93199"/>
    <w:rsid w:val="00F936EB"/>
    <w:rsid w:val="00F95410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D841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406D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8577" TargetMode="External"/><Relationship Id="rId13" Type="http://schemas.openxmlformats.org/officeDocument/2006/relationships/hyperlink" Target="https://new.znanium.com/catalog/product/340857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.znanium.com/catalog/document/?pid=1069783&amp;id=351089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89954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s://new.znanium.com/catalog/product/982657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91912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4400-283C-4A60-A025-48085925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7030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10</cp:revision>
  <cp:lastPrinted>2019-07-08T11:21:00Z</cp:lastPrinted>
  <dcterms:created xsi:type="dcterms:W3CDTF">2019-06-10T17:30:00Z</dcterms:created>
  <dcterms:modified xsi:type="dcterms:W3CDTF">2020-03-16T09:45:00Z</dcterms:modified>
</cp:coreProperties>
</file>